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42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r w:rsidRPr="00A1486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ru-RU"/>
        </w:rPr>
        <w:t>ПЕРЕЛІК</w:t>
      </w:r>
      <w:r w:rsidRPr="00A1486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ru-RU"/>
        </w:rPr>
        <w:br/>
        <w:t xml:space="preserve">         товарів належної якості, що не підлягають обміну</w:t>
      </w:r>
      <w:r w:rsidRPr="00A1486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ru-RU"/>
        </w:rPr>
        <w:br/>
        <w:t>(поверненню)</w:t>
      </w:r>
      <w:r w:rsidRPr="00A1486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 w:eastAsia="ru-RU"/>
        </w:rPr>
        <w:br/>
      </w:r>
    </w:p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42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0" w:name="o43"/>
      <w:bookmarkEnd w:id="0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Продовольчі товари, лікарські препарати та засоби, предмети сангігієни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</w:r>
    </w:p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42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1" w:name="o44"/>
      <w:bookmarkEnd w:id="1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Непродовольчі товари: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фотоплівки, фотопластинки, фотографічний папір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корсетні товари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парфюмерно-косметичні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вироби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пір'яно-пухові вироби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дитячі іграшки м'які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дитячі іграшки гумові надувні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зубні щітки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мундштуки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апарати для гоління </w:t>
      </w:r>
      <w:bookmarkStart w:id="2" w:name="_GoBack"/>
      <w:bookmarkEnd w:id="2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помазки для гоління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розчіски,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гребенці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та щітки масажні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сурдини (для духових музичних інструментів)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скрипічні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підборіддя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рукавички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тканини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тюлегардинні і мереживні полотна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килимові вироби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метражні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білизна натільна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білизна постільна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панчішно-шкарпеткові вироби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товари в аерозольній упаковці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друковані видання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лінійний та листковий металопрокат, трубна продукція,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пиломатеріали,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погонажні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(плінтус, наличник), плитні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матеріали (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деревноволокнисті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та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деревностружкові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плити,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фанера) і скло, нарізані або розкроєні під розмір,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визначений покупцем (замовником)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br/>
        <w:t xml:space="preserve">    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аудіо-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,  відеокасети, диски для лазерних систем зчитування із записом</w:t>
      </w:r>
    </w:p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42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3" w:name="o45"/>
      <w:bookmarkEnd w:id="3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вироби з натурального та штучного волосся (перуки)</w:t>
      </w:r>
    </w:p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142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4" w:name="o46"/>
      <w:bookmarkEnd w:id="4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товари для немовлят (пелюшки,  соски,  пляшечки для годування тощо)</w:t>
      </w:r>
    </w:p>
    <w:p w:rsidR="00A14862" w:rsidRPr="00A14862" w:rsidRDefault="00A14862" w:rsidP="00A1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360" w:lineRule="auto"/>
        <w:ind w:left="-284" w:right="-142"/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</w:pPr>
      <w:bookmarkStart w:id="5" w:name="o47"/>
      <w:bookmarkEnd w:id="5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    інструменти для манікюру, педикюру (ножиці, пилочки тощо)</w:t>
      </w:r>
    </w:p>
    <w:p w:rsidR="008332DF" w:rsidRPr="00A14862" w:rsidRDefault="00A14862" w:rsidP="00A14862">
      <w:pPr>
        <w:spacing w:line="360" w:lineRule="auto"/>
        <w:ind w:left="-284" w:right="-142"/>
        <w:rPr>
          <w:rFonts w:ascii="Courier New" w:hAnsi="Courier New" w:cs="Courier New"/>
          <w:sz w:val="20"/>
          <w:szCs w:val="20"/>
          <w:lang w:val="uk-UA"/>
        </w:rPr>
      </w:pPr>
      <w:bookmarkStart w:id="6" w:name="o48"/>
      <w:bookmarkEnd w:id="6"/>
      <w:r w:rsidRPr="00A1486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ювелірні   вироби   з   дорогоцінних  металів,  дорогоцінного каміння, дорогоцінного   каміння   органогенного   утворення  та </w:t>
      </w:r>
      <w:proofErr w:type="spellStart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>напівдорогоцінного</w:t>
      </w:r>
      <w:proofErr w:type="spellEnd"/>
      <w:r w:rsidRPr="00A14862">
        <w:rPr>
          <w:rFonts w:ascii="Courier New" w:eastAsia="Times New Roman" w:hAnsi="Courier New" w:cs="Courier New"/>
          <w:color w:val="000000"/>
          <w:sz w:val="20"/>
          <w:szCs w:val="20"/>
          <w:lang w:val="uk-UA" w:eastAsia="ru-RU"/>
        </w:rPr>
        <w:t xml:space="preserve"> каміння</w:t>
      </w:r>
    </w:p>
    <w:sectPr w:rsidR="008332DF" w:rsidRPr="00A1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2"/>
    <w:rsid w:val="008332DF"/>
    <w:rsid w:val="00A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86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8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6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2013-12-18T06:29:00Z</dcterms:created>
  <dcterms:modified xsi:type="dcterms:W3CDTF">2013-12-18T06:33:00Z</dcterms:modified>
</cp:coreProperties>
</file>