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5"/>
      </w:tblGrid>
      <w:tr w:rsidR="009D6FB0" w:rsidRPr="009D6FB0" w:rsidTr="009D6FB0">
        <w:trPr>
          <w:tblCellSpacing w:w="0" w:type="dxa"/>
        </w:trPr>
        <w:tc>
          <w:tcPr>
            <w:tcW w:w="0" w:type="auto"/>
            <w:hideMark/>
          </w:tcPr>
          <w:p w:rsidR="009D6FB0" w:rsidRPr="009D6FB0" w:rsidRDefault="009D6FB0" w:rsidP="009D6FB0">
            <w:pPr>
              <w:spacing w:before="100" w:beforeAutospacing="1" w:after="150" w:line="270" w:lineRule="atLeast"/>
              <w:jc w:val="center"/>
              <w:rPr>
                <w:rFonts w:ascii="Arial" w:eastAsia="Times New Roman" w:hAnsi="Arial" w:cs="Arial"/>
                <w:color w:val="000000"/>
                <w:sz w:val="20"/>
                <w:szCs w:val="20"/>
                <w:lang w:eastAsia="ru-RU"/>
              </w:rPr>
            </w:pPr>
            <w:r w:rsidRPr="009D6FB0">
              <w:rPr>
                <w:rFonts w:ascii="Arial" w:eastAsia="Times New Roman" w:hAnsi="Arial" w:cs="Arial"/>
                <w:noProof/>
                <w:color w:val="000000"/>
                <w:sz w:val="20"/>
                <w:szCs w:val="20"/>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D6FB0" w:rsidRPr="009D6FB0" w:rsidTr="009D6FB0">
        <w:trPr>
          <w:tblCellSpacing w:w="0" w:type="dxa"/>
        </w:trPr>
        <w:tc>
          <w:tcPr>
            <w:tcW w:w="0" w:type="auto"/>
            <w:hideMark/>
          </w:tcPr>
          <w:p w:rsidR="009D6FB0" w:rsidRPr="009D6FB0" w:rsidRDefault="009D6FB0" w:rsidP="009D6FB0">
            <w:pPr>
              <w:spacing w:before="100" w:beforeAutospacing="1" w:after="150" w:line="270" w:lineRule="atLeast"/>
              <w:jc w:val="center"/>
              <w:rPr>
                <w:rFonts w:ascii="Arial" w:eastAsia="Times New Roman" w:hAnsi="Arial" w:cs="Arial"/>
                <w:b/>
                <w:color w:val="000000"/>
                <w:sz w:val="20"/>
                <w:szCs w:val="20"/>
                <w:lang w:val="uk-UA" w:eastAsia="ru-RU"/>
              </w:rPr>
            </w:pPr>
            <w:r w:rsidRPr="009D6FB0">
              <w:rPr>
                <w:rFonts w:ascii="Arial" w:eastAsia="Times New Roman" w:hAnsi="Arial" w:cs="Arial"/>
                <w:b/>
                <w:color w:val="000000"/>
                <w:sz w:val="20"/>
                <w:szCs w:val="20"/>
                <w:lang w:val="uk-UA" w:eastAsia="ru-RU"/>
              </w:rPr>
              <w:t>Указ</w:t>
            </w:r>
            <w:r w:rsidRPr="009D6FB0">
              <w:rPr>
                <w:rFonts w:ascii="Arial" w:eastAsia="Times New Roman" w:hAnsi="Arial" w:cs="Arial"/>
                <w:b/>
                <w:color w:val="000000"/>
                <w:sz w:val="20"/>
                <w:szCs w:val="20"/>
                <w:lang w:val="uk-UA" w:eastAsia="ru-RU"/>
              </w:rPr>
              <w:br/>
              <w:t>Президента України</w:t>
            </w:r>
          </w:p>
        </w:tc>
      </w:tr>
    </w:tbl>
    <w:p w:rsidR="009D6FB0" w:rsidRPr="009D6FB0" w:rsidRDefault="009D6FB0" w:rsidP="009D6FB0">
      <w:pPr>
        <w:spacing w:before="100" w:beforeAutospacing="1" w:after="150" w:line="240" w:lineRule="auto"/>
        <w:jc w:val="center"/>
        <w:rPr>
          <w:rFonts w:ascii="Courier New" w:eastAsia="Times New Roman" w:hAnsi="Courier New" w:cs="Courier New"/>
          <w:b/>
          <w:color w:val="000000"/>
          <w:sz w:val="21"/>
          <w:szCs w:val="21"/>
          <w:lang w:val="uk-UA" w:eastAsia="ru-RU"/>
        </w:rPr>
      </w:pPr>
      <w:bookmarkStart w:id="0" w:name="n3"/>
      <w:bookmarkEnd w:id="0"/>
      <w:r w:rsidRPr="009D6FB0">
        <w:rPr>
          <w:rFonts w:ascii="Courier New" w:eastAsia="Times New Roman" w:hAnsi="Courier New" w:cs="Courier New"/>
          <w:b/>
          <w:color w:val="000000"/>
          <w:sz w:val="21"/>
          <w:szCs w:val="21"/>
          <w:lang w:val="uk-UA" w:eastAsia="ru-RU"/>
        </w:rPr>
        <w:t>Про часткову мобілізацію</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1" w:name="n22"/>
      <w:bookmarkStart w:id="2" w:name="n4"/>
      <w:bookmarkEnd w:id="1"/>
      <w:bookmarkEnd w:id="2"/>
      <w:r w:rsidRPr="009D6FB0">
        <w:rPr>
          <w:rFonts w:ascii="Courier New" w:eastAsia="Times New Roman" w:hAnsi="Courier New" w:cs="Courier New"/>
          <w:color w:val="000000"/>
          <w:sz w:val="21"/>
          <w:szCs w:val="21"/>
          <w:lang w:val="uk-UA" w:eastAsia="ru-RU"/>
        </w:rPr>
        <w:t xml:space="preserve">З метою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на підставі пропозиції Ради національної безпеки і оборони України, відповідно до </w:t>
      </w:r>
      <w:hyperlink r:id="rId5" w:anchor="n4625" w:tgtFrame="_blank" w:history="1">
        <w:r w:rsidRPr="009D6FB0">
          <w:rPr>
            <w:rFonts w:ascii="Courier New" w:eastAsia="Times New Roman" w:hAnsi="Courier New" w:cs="Courier New"/>
            <w:color w:val="15629D"/>
            <w:sz w:val="21"/>
            <w:szCs w:val="21"/>
            <w:u w:val="single"/>
            <w:lang w:val="uk-UA" w:eastAsia="ru-RU"/>
          </w:rPr>
          <w:t>пунктів 1</w:t>
        </w:r>
      </w:hyperlink>
      <w:r w:rsidRPr="009D6FB0">
        <w:rPr>
          <w:rFonts w:ascii="Courier New" w:eastAsia="Times New Roman" w:hAnsi="Courier New" w:cs="Courier New"/>
          <w:color w:val="000000"/>
          <w:sz w:val="21"/>
          <w:szCs w:val="21"/>
          <w:lang w:val="uk-UA" w:eastAsia="ru-RU"/>
        </w:rPr>
        <w:t xml:space="preserve">, </w:t>
      </w:r>
      <w:hyperlink r:id="rId6" w:anchor="n4645" w:tgtFrame="_blank" w:history="1">
        <w:r w:rsidRPr="009D6FB0">
          <w:rPr>
            <w:rFonts w:ascii="Courier New" w:eastAsia="Times New Roman" w:hAnsi="Courier New" w:cs="Courier New"/>
            <w:color w:val="15629D"/>
            <w:sz w:val="21"/>
            <w:szCs w:val="21"/>
            <w:u w:val="single"/>
            <w:lang w:val="uk-UA" w:eastAsia="ru-RU"/>
          </w:rPr>
          <w:t>17</w:t>
        </w:r>
      </w:hyperlink>
      <w:r w:rsidRPr="009D6FB0">
        <w:rPr>
          <w:rFonts w:ascii="Courier New" w:eastAsia="Times New Roman" w:hAnsi="Courier New" w:cs="Courier New"/>
          <w:color w:val="000000"/>
          <w:sz w:val="21"/>
          <w:szCs w:val="21"/>
          <w:lang w:val="uk-UA" w:eastAsia="ru-RU"/>
        </w:rPr>
        <w:t xml:space="preserve">, </w:t>
      </w:r>
      <w:hyperlink r:id="rId7" w:anchor="n4648" w:tgtFrame="_blank" w:history="1">
        <w:r w:rsidRPr="009D6FB0">
          <w:rPr>
            <w:rFonts w:ascii="Courier New" w:eastAsia="Times New Roman" w:hAnsi="Courier New" w:cs="Courier New"/>
            <w:color w:val="15629D"/>
            <w:sz w:val="21"/>
            <w:szCs w:val="21"/>
            <w:u w:val="single"/>
            <w:lang w:val="uk-UA" w:eastAsia="ru-RU"/>
          </w:rPr>
          <w:t>20</w:t>
        </w:r>
      </w:hyperlink>
      <w:r w:rsidRPr="009D6FB0">
        <w:rPr>
          <w:rFonts w:ascii="Courier New" w:eastAsia="Times New Roman" w:hAnsi="Courier New" w:cs="Courier New"/>
          <w:color w:val="000000"/>
          <w:sz w:val="21"/>
          <w:szCs w:val="21"/>
          <w:lang w:val="uk-UA" w:eastAsia="ru-RU"/>
        </w:rPr>
        <w:t xml:space="preserve"> частини першої статті 106 Конституції України постановляю:</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3" w:name="n5"/>
      <w:bookmarkEnd w:id="3"/>
      <w:r w:rsidRPr="009D6FB0">
        <w:rPr>
          <w:rFonts w:ascii="Courier New" w:eastAsia="Times New Roman" w:hAnsi="Courier New" w:cs="Courier New"/>
          <w:color w:val="000000"/>
          <w:sz w:val="21"/>
          <w:szCs w:val="21"/>
          <w:lang w:val="uk-UA" w:eastAsia="ru-RU"/>
        </w:rPr>
        <w:t>1. Оголосити та провести протягом 2015 року часткову мобілізацію (далі - мобілізація) у три черги протягом 210 діб із дня набрання чинності цим Указом.</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4" w:name="n6"/>
      <w:bookmarkEnd w:id="4"/>
      <w:r w:rsidRPr="009D6FB0">
        <w:rPr>
          <w:rFonts w:ascii="Courier New" w:eastAsia="Times New Roman" w:hAnsi="Courier New" w:cs="Courier New"/>
          <w:color w:val="000000"/>
          <w:sz w:val="21"/>
          <w:szCs w:val="21"/>
          <w:lang w:val="uk-UA" w:eastAsia="ru-RU"/>
        </w:rPr>
        <w:t>2. Мобілізацію провести на території Вінницької, Волинської, Дніпропетровської, Донецької, Житомирської, Закарпатської, Запорізької, Івано-Франківської, Київської, Кіровоградської, Луганської, Львівської, Миколаївської, Одеської, Полтавської, Рівненської, Сумської, Тернопільської, Харківської, Херсонської, Хмельницької, Черкаської, Чернівецької, Чернігівської областей, міста Києва.</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5" w:name="n7"/>
      <w:bookmarkEnd w:id="5"/>
      <w:r w:rsidRPr="009D6FB0">
        <w:rPr>
          <w:rFonts w:ascii="Courier New" w:eastAsia="Times New Roman" w:hAnsi="Courier New" w:cs="Courier New"/>
          <w:color w:val="000000"/>
          <w:sz w:val="21"/>
          <w:szCs w:val="21"/>
          <w:lang w:val="uk-UA" w:eastAsia="ru-RU"/>
        </w:rPr>
        <w:t>3. Здійснити призов військовозобов'язаних, резервістів та поставку транспортних засобів для забезпечення потреб Збройних Сил України, Національної гвардії України, Служби безпеки України, Державної прикордонної служби України, Державної спеціальної служби транспорту, інших військових формувань України в обсягах, визначених мобілізаційними планами з урахуванням резерву.</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6" w:name="n8"/>
      <w:bookmarkEnd w:id="6"/>
      <w:r w:rsidRPr="009D6FB0">
        <w:rPr>
          <w:rFonts w:ascii="Courier New" w:eastAsia="Times New Roman" w:hAnsi="Courier New" w:cs="Courier New"/>
          <w:color w:val="000000"/>
          <w:sz w:val="21"/>
          <w:szCs w:val="21"/>
          <w:lang w:val="uk-UA" w:eastAsia="ru-RU"/>
        </w:rPr>
        <w:t xml:space="preserve">4. Провести у період з 18 березня по 1 травня 2015 року звільнення в запас (демобілізацію) військовослужбовців, які були призвані на військову службу під час мобілізації, на особливий період відповідно до Указу Президента України від 17 березня 2014 року </w:t>
      </w:r>
      <w:hyperlink r:id="rId8" w:tgtFrame="_blank" w:history="1">
        <w:r w:rsidRPr="009D6FB0">
          <w:rPr>
            <w:rFonts w:ascii="Courier New" w:eastAsia="Times New Roman" w:hAnsi="Courier New" w:cs="Courier New"/>
            <w:color w:val="15629D"/>
            <w:sz w:val="21"/>
            <w:szCs w:val="21"/>
            <w:u w:val="single"/>
            <w:lang w:val="uk-UA" w:eastAsia="ru-RU"/>
          </w:rPr>
          <w:t>№ 303</w:t>
        </w:r>
      </w:hyperlink>
      <w:r w:rsidRPr="009D6FB0">
        <w:rPr>
          <w:rFonts w:ascii="Courier New" w:eastAsia="Times New Roman" w:hAnsi="Courier New" w:cs="Courier New"/>
          <w:color w:val="000000"/>
          <w:sz w:val="21"/>
          <w:szCs w:val="21"/>
          <w:lang w:val="uk-UA" w:eastAsia="ru-RU"/>
        </w:rPr>
        <w:t xml:space="preserve"> "Про часткову мобілізацію”.</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7" w:name="n9"/>
      <w:bookmarkEnd w:id="7"/>
      <w:r w:rsidRPr="009D6FB0">
        <w:rPr>
          <w:rFonts w:ascii="Courier New" w:eastAsia="Times New Roman" w:hAnsi="Courier New" w:cs="Courier New"/>
          <w:color w:val="000000"/>
          <w:sz w:val="21"/>
          <w:szCs w:val="21"/>
          <w:lang w:val="uk-UA" w:eastAsia="ru-RU"/>
        </w:rPr>
        <w:t>5. Кабінету Міністрів України:</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8" w:name="n10"/>
      <w:bookmarkEnd w:id="8"/>
      <w:r w:rsidRPr="009D6FB0">
        <w:rPr>
          <w:rFonts w:ascii="Courier New" w:eastAsia="Times New Roman" w:hAnsi="Courier New" w:cs="Courier New"/>
          <w:color w:val="000000"/>
          <w:sz w:val="21"/>
          <w:szCs w:val="21"/>
          <w:lang w:val="uk-UA" w:eastAsia="ru-RU"/>
        </w:rPr>
        <w:t>перевести національну економіку України на функціонування в умовах особливого періоду в обсягах, що гарантують безперебійне забезпечення потреб Збройних Сил України та інших військових формувань України під час виконання покладених на них завдань, привести визначені галузі, підприємства, установи та організації у ступінь ПОВНА ГОТОВНІСТЬ;</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9" w:name="n11"/>
      <w:bookmarkEnd w:id="9"/>
      <w:r w:rsidRPr="009D6FB0">
        <w:rPr>
          <w:rFonts w:ascii="Courier New" w:eastAsia="Times New Roman" w:hAnsi="Courier New" w:cs="Courier New"/>
          <w:color w:val="000000"/>
          <w:sz w:val="21"/>
          <w:szCs w:val="21"/>
          <w:lang w:val="uk-UA" w:eastAsia="ru-RU"/>
        </w:rPr>
        <w:t>установити з метою мінімізації негативних наслідків для економіки держави обмеження під час виконання мобілізаційних завдань та довести їх до визначених суб'єктів національної економіки, які переводяться на функціонування в умовах особливого періоду, з введенням ступеня ПОВНА ГОТОВНІСТЬ;</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10" w:name="n12"/>
      <w:bookmarkEnd w:id="10"/>
      <w:r w:rsidRPr="009D6FB0">
        <w:rPr>
          <w:rFonts w:ascii="Courier New" w:eastAsia="Times New Roman" w:hAnsi="Courier New" w:cs="Courier New"/>
          <w:color w:val="000000"/>
          <w:sz w:val="21"/>
          <w:szCs w:val="21"/>
          <w:lang w:val="uk-UA" w:eastAsia="ru-RU"/>
        </w:rPr>
        <w:t xml:space="preserve">забезпечити фінансування та вжити в межах повноважень інших заходів, пов'язаних з оголошенням і проведенням часткової мобілізації та звільненням у запас військовослужбовців (демобілізацією), які були призвані на військову службу під час мобілізації, на особливий період відповідно до Указу Президента України від 17 березня 2014 року </w:t>
      </w:r>
      <w:hyperlink r:id="rId9" w:tgtFrame="_blank" w:history="1">
        <w:r w:rsidRPr="009D6FB0">
          <w:rPr>
            <w:rFonts w:ascii="Courier New" w:eastAsia="Times New Roman" w:hAnsi="Courier New" w:cs="Courier New"/>
            <w:color w:val="15629D"/>
            <w:sz w:val="21"/>
            <w:szCs w:val="21"/>
            <w:u w:val="single"/>
            <w:lang w:val="uk-UA" w:eastAsia="ru-RU"/>
          </w:rPr>
          <w:t>№ 303</w:t>
        </w:r>
      </w:hyperlink>
      <w:r w:rsidRPr="009D6FB0">
        <w:rPr>
          <w:rFonts w:ascii="Courier New" w:eastAsia="Times New Roman" w:hAnsi="Courier New" w:cs="Courier New"/>
          <w:color w:val="000000"/>
          <w:sz w:val="21"/>
          <w:szCs w:val="21"/>
          <w:lang w:val="uk-UA" w:eastAsia="ru-RU"/>
        </w:rPr>
        <w:t xml:space="preserve"> "Про часткову мобілізацію", у тому числі з їх перевезенням до місць проживання (перебування).</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11" w:name="n13"/>
      <w:bookmarkEnd w:id="11"/>
      <w:r w:rsidRPr="009D6FB0">
        <w:rPr>
          <w:rFonts w:ascii="Courier New" w:eastAsia="Times New Roman" w:hAnsi="Courier New" w:cs="Courier New"/>
          <w:color w:val="000000"/>
          <w:sz w:val="21"/>
          <w:szCs w:val="21"/>
          <w:lang w:val="uk-UA" w:eastAsia="ru-RU"/>
        </w:rPr>
        <w:lastRenderedPageBreak/>
        <w:t>6. Міністерству оборони України, Міністерству внутрішніх справ України, Службі безпеки України, Адміністрації Державної прикордонної служби України:</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12" w:name="n14"/>
      <w:bookmarkEnd w:id="12"/>
      <w:r w:rsidRPr="009D6FB0">
        <w:rPr>
          <w:rFonts w:ascii="Courier New" w:eastAsia="Times New Roman" w:hAnsi="Courier New" w:cs="Courier New"/>
          <w:color w:val="000000"/>
          <w:sz w:val="21"/>
          <w:szCs w:val="21"/>
          <w:lang w:val="uk-UA" w:eastAsia="ru-RU"/>
        </w:rPr>
        <w:t xml:space="preserve">провести звільнення військовослужбовців, які були призвані на військову службу під час мобілізації, на особливий період відповідно до Указу Президента України від 17 березня 2014 року </w:t>
      </w:r>
      <w:hyperlink r:id="rId10" w:tgtFrame="_blank" w:history="1">
        <w:r w:rsidRPr="009D6FB0">
          <w:rPr>
            <w:rFonts w:ascii="Courier New" w:eastAsia="Times New Roman" w:hAnsi="Courier New" w:cs="Courier New"/>
            <w:color w:val="15629D"/>
            <w:sz w:val="21"/>
            <w:szCs w:val="21"/>
            <w:u w:val="single"/>
            <w:lang w:val="uk-UA" w:eastAsia="ru-RU"/>
          </w:rPr>
          <w:t>№ 303</w:t>
        </w:r>
      </w:hyperlink>
      <w:r w:rsidRPr="009D6FB0">
        <w:rPr>
          <w:rFonts w:ascii="Courier New" w:eastAsia="Times New Roman" w:hAnsi="Courier New" w:cs="Courier New"/>
          <w:color w:val="000000"/>
          <w:sz w:val="21"/>
          <w:szCs w:val="21"/>
          <w:lang w:val="uk-UA" w:eastAsia="ru-RU"/>
        </w:rPr>
        <w:t xml:space="preserve"> "Про часткову мобілізацію", у визначені терміни, але не пізніше ніж за 10 діб до закінчення однорічного строку їх перебуванн</w:t>
      </w:r>
      <w:bookmarkStart w:id="13" w:name="_GoBack"/>
      <w:bookmarkEnd w:id="13"/>
      <w:r w:rsidRPr="009D6FB0">
        <w:rPr>
          <w:rFonts w:ascii="Courier New" w:eastAsia="Times New Roman" w:hAnsi="Courier New" w:cs="Courier New"/>
          <w:color w:val="000000"/>
          <w:sz w:val="21"/>
          <w:szCs w:val="21"/>
          <w:lang w:val="uk-UA" w:eastAsia="ru-RU"/>
        </w:rPr>
        <w:t>я на військовій службі, та перевезення звільнених військовослужбовців до місць проживання (перебування);</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14" w:name="n15"/>
      <w:bookmarkEnd w:id="14"/>
      <w:r w:rsidRPr="009D6FB0">
        <w:rPr>
          <w:rFonts w:ascii="Courier New" w:eastAsia="Times New Roman" w:hAnsi="Courier New" w:cs="Courier New"/>
          <w:color w:val="000000"/>
          <w:sz w:val="21"/>
          <w:szCs w:val="21"/>
          <w:lang w:val="uk-UA" w:eastAsia="ru-RU"/>
        </w:rPr>
        <w:t>забезпечити зазначених військовослужбовців комплектом польової форми одягу за сезоном та харчуванням під час переміщення до місць проживання (перебування).</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15" w:name="n16"/>
      <w:bookmarkEnd w:id="15"/>
      <w:r w:rsidRPr="009D6FB0">
        <w:rPr>
          <w:rFonts w:ascii="Courier New" w:eastAsia="Times New Roman" w:hAnsi="Courier New" w:cs="Courier New"/>
          <w:color w:val="000000"/>
          <w:sz w:val="21"/>
          <w:szCs w:val="21"/>
          <w:lang w:val="uk-UA" w:eastAsia="ru-RU"/>
        </w:rPr>
        <w:t xml:space="preserve">7. Довести до відома керівників органів державної влади, інших державних органів, органів місцевого самоврядування, підприємств, установ, організацій усіх форм власності, що згідно із </w:t>
      </w:r>
      <w:hyperlink r:id="rId11" w:tgtFrame="_blank" w:history="1">
        <w:r w:rsidRPr="009D6FB0">
          <w:rPr>
            <w:rFonts w:ascii="Courier New" w:eastAsia="Times New Roman" w:hAnsi="Courier New" w:cs="Courier New"/>
            <w:color w:val="15629D"/>
            <w:sz w:val="21"/>
            <w:szCs w:val="21"/>
            <w:u w:val="single"/>
            <w:lang w:val="uk-UA" w:eastAsia="ru-RU"/>
          </w:rPr>
          <w:t>статтею 39</w:t>
        </w:r>
      </w:hyperlink>
      <w:r w:rsidRPr="009D6FB0">
        <w:rPr>
          <w:rFonts w:ascii="Courier New" w:eastAsia="Times New Roman" w:hAnsi="Courier New" w:cs="Courier New"/>
          <w:color w:val="000000"/>
          <w:sz w:val="21"/>
          <w:szCs w:val="21"/>
          <w:lang w:val="uk-UA" w:eastAsia="ru-RU"/>
        </w:rPr>
        <w:t xml:space="preserve"> Закону України "Про військовий обов'язок і військову службу", </w:t>
      </w:r>
      <w:hyperlink r:id="rId12" w:anchor="n709" w:tgtFrame="_blank" w:history="1">
        <w:r w:rsidRPr="009D6FB0">
          <w:rPr>
            <w:rFonts w:ascii="Courier New" w:eastAsia="Times New Roman" w:hAnsi="Courier New" w:cs="Courier New"/>
            <w:color w:val="15629D"/>
            <w:sz w:val="21"/>
            <w:szCs w:val="21"/>
            <w:u w:val="single"/>
            <w:lang w:val="uk-UA" w:eastAsia="ru-RU"/>
          </w:rPr>
          <w:t>статтею 119</w:t>
        </w:r>
      </w:hyperlink>
      <w:r w:rsidRPr="009D6FB0">
        <w:rPr>
          <w:rFonts w:ascii="Courier New" w:eastAsia="Times New Roman" w:hAnsi="Courier New" w:cs="Courier New"/>
          <w:color w:val="000000"/>
          <w:sz w:val="21"/>
          <w:szCs w:val="21"/>
          <w:lang w:val="uk-UA" w:eastAsia="ru-RU"/>
        </w:rPr>
        <w:t xml:space="preserve"> Кодексу законів про працю України за громадянами України, які проходять військову службу за призовом під час мобілізації, на особливий період, закріплені гарантії щодо збереження за ними місця роботи (посади) на термін, що не перевищує одного року.</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16" w:name="n17"/>
      <w:bookmarkEnd w:id="16"/>
      <w:r w:rsidRPr="009D6FB0">
        <w:rPr>
          <w:rFonts w:ascii="Courier New" w:eastAsia="Times New Roman" w:hAnsi="Courier New" w:cs="Courier New"/>
          <w:color w:val="000000"/>
          <w:sz w:val="21"/>
          <w:szCs w:val="21"/>
          <w:lang w:val="uk-UA" w:eastAsia="ru-RU"/>
        </w:rPr>
        <w:t>8. Місцевим органам виконавчої влади за участю органів місцевого самоврядування, із залученням підприємств, установ та організацій усіх форм власності організувати і забезпечити в установленому порядку:</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17" w:name="n18"/>
      <w:bookmarkEnd w:id="17"/>
      <w:r w:rsidRPr="009D6FB0">
        <w:rPr>
          <w:rFonts w:ascii="Courier New" w:eastAsia="Times New Roman" w:hAnsi="Courier New" w:cs="Courier New"/>
          <w:color w:val="000000"/>
          <w:sz w:val="21"/>
          <w:szCs w:val="21"/>
          <w:lang w:val="uk-UA" w:eastAsia="ru-RU"/>
        </w:rPr>
        <w:t>1) своєчасне оповіщення і прибуття громадян, які призиваються на військову службу, прибуття техніки на збірні пункти та у військові частини;</w:t>
      </w:r>
    </w:p>
    <w:p w:rsidR="009D6FB0" w:rsidRP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18" w:name="n19"/>
      <w:bookmarkEnd w:id="18"/>
      <w:r w:rsidRPr="009D6FB0">
        <w:rPr>
          <w:rFonts w:ascii="Courier New" w:eastAsia="Times New Roman" w:hAnsi="Courier New" w:cs="Courier New"/>
          <w:color w:val="000000"/>
          <w:sz w:val="21"/>
          <w:szCs w:val="21"/>
          <w:lang w:val="uk-UA" w:eastAsia="ru-RU"/>
        </w:rPr>
        <w:t>2) виділення тимчасово будівель, споруд, земельних ділянок, транспортних та інших матеріально-технічних засобів, надання послуг Збройним Силам України, Національній гвардії України, іншим військовим формуванням України відповідно до мобілізаційних планів.</w:t>
      </w:r>
    </w:p>
    <w:p w:rsidR="009D6FB0" w:rsidRDefault="009D6FB0" w:rsidP="0002700F">
      <w:pPr>
        <w:spacing w:before="100" w:beforeAutospacing="1" w:after="150" w:line="240" w:lineRule="auto"/>
        <w:ind w:firstLine="284"/>
        <w:jc w:val="both"/>
        <w:rPr>
          <w:rFonts w:ascii="Courier New" w:eastAsia="Times New Roman" w:hAnsi="Courier New" w:cs="Courier New"/>
          <w:color w:val="000000"/>
          <w:sz w:val="21"/>
          <w:szCs w:val="21"/>
          <w:lang w:val="uk-UA" w:eastAsia="ru-RU"/>
        </w:rPr>
      </w:pPr>
      <w:bookmarkStart w:id="19" w:name="n20"/>
      <w:bookmarkEnd w:id="19"/>
      <w:r w:rsidRPr="009D6FB0">
        <w:rPr>
          <w:rFonts w:ascii="Courier New" w:eastAsia="Times New Roman" w:hAnsi="Courier New" w:cs="Courier New"/>
          <w:color w:val="000000"/>
          <w:sz w:val="21"/>
          <w:szCs w:val="21"/>
          <w:lang w:val="uk-UA" w:eastAsia="ru-RU"/>
        </w:rPr>
        <w:t>9. Цей Указ набирає чинності після його затвердження Верховною Радою України.</w:t>
      </w:r>
    </w:p>
    <w:p w:rsidR="009D6FB0" w:rsidRPr="009D6FB0" w:rsidRDefault="009D6FB0" w:rsidP="009D6FB0">
      <w:pPr>
        <w:spacing w:before="100" w:beforeAutospacing="1" w:after="150" w:line="240" w:lineRule="auto"/>
        <w:jc w:val="both"/>
        <w:rPr>
          <w:rFonts w:ascii="Courier New" w:eastAsia="Times New Roman" w:hAnsi="Courier New" w:cs="Courier New"/>
          <w:color w:val="000000"/>
          <w:sz w:val="21"/>
          <w:szCs w:val="21"/>
          <w:lang w:val="uk-UA" w:eastAsia="ru-RU"/>
        </w:rPr>
      </w:pPr>
    </w:p>
    <w:tbl>
      <w:tblPr>
        <w:tblW w:w="5243" w:type="pct"/>
        <w:tblCellSpacing w:w="0" w:type="dxa"/>
        <w:tblCellMar>
          <w:left w:w="0" w:type="dxa"/>
          <w:right w:w="0" w:type="dxa"/>
        </w:tblCellMar>
        <w:tblLook w:val="04A0" w:firstRow="1" w:lastRow="0" w:firstColumn="1" w:lastColumn="0" w:noHBand="0" w:noVBand="1"/>
      </w:tblPr>
      <w:tblGrid>
        <w:gridCol w:w="3261"/>
        <w:gridCol w:w="6549"/>
      </w:tblGrid>
      <w:tr w:rsidR="009D6FB0" w:rsidRPr="009D6FB0" w:rsidTr="009D6FB0">
        <w:trPr>
          <w:tblCellSpacing w:w="0" w:type="dxa"/>
        </w:trPr>
        <w:tc>
          <w:tcPr>
            <w:tcW w:w="1662" w:type="pct"/>
            <w:hideMark/>
          </w:tcPr>
          <w:p w:rsidR="009D6FB0" w:rsidRPr="009D6FB0" w:rsidRDefault="009D6FB0" w:rsidP="009D6FB0">
            <w:pPr>
              <w:spacing w:before="100" w:beforeAutospacing="1" w:after="150" w:line="270" w:lineRule="atLeast"/>
              <w:ind w:left="993"/>
              <w:rPr>
                <w:rFonts w:ascii="Arial" w:eastAsia="Times New Roman" w:hAnsi="Arial" w:cs="Arial"/>
                <w:b/>
                <w:color w:val="000000"/>
                <w:sz w:val="20"/>
                <w:szCs w:val="20"/>
                <w:lang w:val="uk-UA" w:eastAsia="ru-RU"/>
              </w:rPr>
            </w:pPr>
            <w:bookmarkStart w:id="20" w:name="n21"/>
            <w:bookmarkEnd w:id="20"/>
            <w:r w:rsidRPr="009D6FB0">
              <w:rPr>
                <w:rFonts w:ascii="Arial" w:eastAsia="Times New Roman" w:hAnsi="Arial" w:cs="Arial"/>
                <w:b/>
                <w:color w:val="000000"/>
                <w:sz w:val="20"/>
                <w:szCs w:val="20"/>
                <w:lang w:val="uk-UA" w:eastAsia="ru-RU"/>
              </w:rPr>
              <w:t>Президент України</w:t>
            </w:r>
          </w:p>
        </w:tc>
        <w:tc>
          <w:tcPr>
            <w:tcW w:w="3338" w:type="pct"/>
            <w:hideMark/>
          </w:tcPr>
          <w:p w:rsidR="009D6FB0" w:rsidRPr="009D6FB0" w:rsidRDefault="009D6FB0" w:rsidP="009D6FB0">
            <w:pPr>
              <w:spacing w:before="100" w:beforeAutospacing="1" w:after="150" w:line="270" w:lineRule="atLeast"/>
              <w:ind w:left="3685"/>
              <w:rPr>
                <w:rFonts w:ascii="Arial" w:eastAsia="Times New Roman" w:hAnsi="Arial" w:cs="Arial"/>
                <w:b/>
                <w:color w:val="000000"/>
                <w:sz w:val="20"/>
                <w:szCs w:val="20"/>
                <w:lang w:val="uk-UA" w:eastAsia="ru-RU"/>
              </w:rPr>
            </w:pPr>
            <w:r w:rsidRPr="009D6FB0">
              <w:rPr>
                <w:rFonts w:ascii="Arial" w:eastAsia="Times New Roman" w:hAnsi="Arial" w:cs="Arial"/>
                <w:b/>
                <w:color w:val="000000"/>
                <w:sz w:val="20"/>
                <w:szCs w:val="20"/>
                <w:lang w:val="uk-UA" w:eastAsia="ru-RU"/>
              </w:rPr>
              <w:t>П.ПОРОШЕНКО</w:t>
            </w:r>
          </w:p>
        </w:tc>
      </w:tr>
      <w:tr w:rsidR="009D6FB0" w:rsidRPr="009D6FB0" w:rsidTr="009D6FB0">
        <w:trPr>
          <w:tblCellSpacing w:w="0" w:type="dxa"/>
        </w:trPr>
        <w:tc>
          <w:tcPr>
            <w:tcW w:w="1662" w:type="pct"/>
            <w:hideMark/>
          </w:tcPr>
          <w:p w:rsidR="009D6FB0" w:rsidRDefault="009D6FB0" w:rsidP="009D6FB0">
            <w:pPr>
              <w:spacing w:before="100" w:beforeAutospacing="1" w:after="150" w:line="270" w:lineRule="atLeast"/>
              <w:rPr>
                <w:rFonts w:ascii="Arial" w:eastAsia="Times New Roman" w:hAnsi="Arial" w:cs="Arial"/>
                <w:color w:val="000000"/>
                <w:sz w:val="20"/>
                <w:szCs w:val="20"/>
                <w:lang w:val="uk-UA" w:eastAsia="ru-RU"/>
              </w:rPr>
            </w:pPr>
          </w:p>
          <w:p w:rsidR="009D6FB0" w:rsidRPr="009D6FB0" w:rsidRDefault="009D6FB0" w:rsidP="009D6FB0">
            <w:pPr>
              <w:spacing w:before="100" w:beforeAutospacing="1" w:after="150" w:line="270" w:lineRule="atLeast"/>
              <w:rPr>
                <w:rFonts w:ascii="Arial" w:eastAsia="Times New Roman" w:hAnsi="Arial" w:cs="Arial"/>
                <w:color w:val="000000"/>
                <w:sz w:val="20"/>
                <w:szCs w:val="20"/>
                <w:lang w:val="uk-UA" w:eastAsia="ru-RU"/>
              </w:rPr>
            </w:pPr>
            <w:r w:rsidRPr="009D6FB0">
              <w:rPr>
                <w:rFonts w:ascii="Arial" w:eastAsia="Times New Roman" w:hAnsi="Arial" w:cs="Arial"/>
                <w:color w:val="000000"/>
                <w:sz w:val="20"/>
                <w:szCs w:val="20"/>
                <w:lang w:val="uk-UA" w:eastAsia="ru-RU"/>
              </w:rPr>
              <w:t xml:space="preserve">м. Київ </w:t>
            </w:r>
            <w:r w:rsidRPr="009D6FB0">
              <w:rPr>
                <w:rFonts w:ascii="Arial" w:eastAsia="Times New Roman" w:hAnsi="Arial" w:cs="Arial"/>
                <w:color w:val="000000"/>
                <w:sz w:val="20"/>
                <w:szCs w:val="20"/>
                <w:lang w:val="uk-UA" w:eastAsia="ru-RU"/>
              </w:rPr>
              <w:br/>
              <w:t xml:space="preserve">14 січня 2015 року </w:t>
            </w:r>
            <w:r w:rsidRPr="009D6FB0">
              <w:rPr>
                <w:rFonts w:ascii="Arial" w:eastAsia="Times New Roman" w:hAnsi="Arial" w:cs="Arial"/>
                <w:color w:val="000000"/>
                <w:sz w:val="20"/>
                <w:szCs w:val="20"/>
                <w:lang w:val="uk-UA" w:eastAsia="ru-RU"/>
              </w:rPr>
              <w:br/>
              <w:t>№ 15/2015</w:t>
            </w:r>
          </w:p>
        </w:tc>
        <w:tc>
          <w:tcPr>
            <w:tcW w:w="0" w:type="auto"/>
            <w:vAlign w:val="center"/>
            <w:hideMark/>
          </w:tcPr>
          <w:p w:rsidR="009D6FB0" w:rsidRPr="009D6FB0" w:rsidRDefault="009D6FB0" w:rsidP="009D6FB0">
            <w:pPr>
              <w:spacing w:after="0" w:line="270" w:lineRule="atLeast"/>
              <w:rPr>
                <w:rFonts w:ascii="Times New Roman" w:eastAsia="Times New Roman" w:hAnsi="Times New Roman" w:cs="Times New Roman"/>
                <w:sz w:val="20"/>
                <w:szCs w:val="20"/>
                <w:lang w:val="uk-UA" w:eastAsia="ru-RU"/>
              </w:rPr>
            </w:pPr>
          </w:p>
        </w:tc>
      </w:tr>
    </w:tbl>
    <w:p w:rsidR="00AB761F" w:rsidRDefault="00AB761F" w:rsidP="00AB761F">
      <w:pPr>
        <w:pBdr>
          <w:bottom w:val="single" w:sz="6" w:space="1" w:color="auto"/>
        </w:pBdr>
        <w:jc w:val="both"/>
        <w:rPr>
          <w:rFonts w:ascii="Calibri" w:hAnsi="Calibri"/>
          <w:lang w:val="uk-UA"/>
        </w:rPr>
      </w:pPr>
    </w:p>
    <w:p w:rsidR="00B9515B" w:rsidRPr="00696C01" w:rsidRDefault="00B9515B" w:rsidP="0035746F">
      <w:pPr>
        <w:spacing w:after="0" w:line="264" w:lineRule="auto"/>
        <w:jc w:val="center"/>
        <w:rPr>
          <w:lang w:val="en-US"/>
        </w:rPr>
      </w:pPr>
      <w:r w:rsidRPr="00BC07B0">
        <w:rPr>
          <w:rFonts w:ascii="Calibri" w:hAnsi="Calibri"/>
          <w:b/>
          <w:i/>
        </w:rPr>
        <w:t xml:space="preserve">Консультация адвоката по военному праву </w:t>
      </w:r>
      <w:r w:rsidRPr="00BC07B0">
        <w:rPr>
          <w:rFonts w:ascii="Calibri" w:hAnsi="Calibri"/>
          <w:b/>
          <w:i/>
          <w:color w:val="FF0000"/>
          <w:lang w:val="en-US"/>
        </w:rPr>
        <w:t>online</w:t>
      </w:r>
      <w:r w:rsidR="00696C01" w:rsidRPr="00BC07B0">
        <w:rPr>
          <w:rFonts w:ascii="Calibri" w:hAnsi="Calibri"/>
          <w:b/>
          <w:i/>
          <w:color w:val="FF0000"/>
          <w:lang w:val="en-US"/>
        </w:rPr>
        <w:t>:</w:t>
      </w:r>
    </w:p>
    <w:p w:rsidR="00E8407A" w:rsidRDefault="0002700F" w:rsidP="0035746F">
      <w:pPr>
        <w:spacing w:after="0" w:line="264" w:lineRule="auto"/>
        <w:jc w:val="center"/>
        <w:rPr>
          <w:rFonts w:ascii="Segoe UI" w:hAnsi="Segoe UI" w:cs="Segoe UI"/>
          <w:color w:val="000000"/>
          <w:sz w:val="20"/>
          <w:szCs w:val="20"/>
          <w:lang w:val="en-US"/>
        </w:rPr>
      </w:pPr>
      <w:hyperlink r:id="rId13" w:history="1">
        <w:r w:rsidR="009D6FB0" w:rsidRPr="0095493A">
          <w:rPr>
            <w:rStyle w:val="a3"/>
            <w:rFonts w:ascii="Segoe UI" w:hAnsi="Segoe UI" w:cs="Segoe UI"/>
            <w:sz w:val="20"/>
            <w:szCs w:val="20"/>
            <w:lang w:val="en-US"/>
          </w:rPr>
          <w:t>http://www.forum.lawportal.com.ua/viewforum.php?f=44</w:t>
        </w:r>
      </w:hyperlink>
    </w:p>
    <w:p w:rsidR="00E8407A" w:rsidRPr="007C7103" w:rsidRDefault="00E8407A" w:rsidP="0035746F">
      <w:pPr>
        <w:spacing w:after="0" w:line="264" w:lineRule="auto"/>
        <w:jc w:val="center"/>
        <w:rPr>
          <w:rFonts w:ascii="Calibri" w:hAnsi="Calibri"/>
          <w:sz w:val="20"/>
          <w:szCs w:val="20"/>
        </w:rPr>
      </w:pPr>
    </w:p>
    <w:p w:rsidR="00E8407A" w:rsidRPr="007C5B1A" w:rsidRDefault="00CD3FAC" w:rsidP="0035746F">
      <w:pPr>
        <w:spacing w:after="0" w:line="264" w:lineRule="auto"/>
        <w:jc w:val="center"/>
        <w:rPr>
          <w:rFonts w:ascii="Calibri" w:hAnsi="Calibri"/>
        </w:rPr>
      </w:pPr>
      <w:r w:rsidRPr="00BC07B0">
        <w:rPr>
          <w:rFonts w:ascii="Calibri" w:hAnsi="Calibri"/>
          <w:b/>
        </w:rPr>
        <w:t>И</w:t>
      </w:r>
      <w:r w:rsidR="00E8407A" w:rsidRPr="00BC07B0">
        <w:rPr>
          <w:rFonts w:ascii="Calibri" w:hAnsi="Calibri"/>
          <w:b/>
        </w:rPr>
        <w:t>ндивидуальная консультация</w:t>
      </w:r>
      <w:r w:rsidR="006F1925" w:rsidRPr="00BC07B0">
        <w:rPr>
          <w:rFonts w:ascii="Calibri" w:hAnsi="Calibri"/>
          <w:lang w:val="en-US"/>
        </w:rPr>
        <w:t>:</w:t>
      </w:r>
      <w:r w:rsidR="00A30E2E" w:rsidRPr="00BC07B0">
        <w:rPr>
          <w:rFonts w:ascii="Calibri" w:hAnsi="Calibri"/>
        </w:rPr>
        <w:t xml:space="preserve"> </w:t>
      </w:r>
      <w:r w:rsidR="007C7103" w:rsidRPr="00BC07B0">
        <w:rPr>
          <w:rFonts w:ascii="Calibri" w:hAnsi="Calibri"/>
        </w:rPr>
        <w:t>e-mail</w:t>
      </w:r>
      <w:r w:rsidR="00E8407A" w:rsidRPr="007C5B1A">
        <w:rPr>
          <w:rFonts w:ascii="Calibri" w:hAnsi="Calibri"/>
          <w:b/>
        </w:rPr>
        <w:t xml:space="preserve"> </w:t>
      </w:r>
      <w:hyperlink r:id="rId14" w:history="1">
        <w:r w:rsidR="007C7103" w:rsidRPr="007C5B1A">
          <w:rPr>
            <w:rStyle w:val="a3"/>
            <w:rFonts w:ascii="Calibri" w:hAnsi="Calibri"/>
          </w:rPr>
          <w:t>doubrov@gmail.com</w:t>
        </w:r>
      </w:hyperlink>
    </w:p>
    <w:p w:rsidR="00E8407A" w:rsidRPr="00FE4138" w:rsidRDefault="00E8407A" w:rsidP="0035746F">
      <w:pPr>
        <w:spacing w:after="0" w:line="264" w:lineRule="auto"/>
        <w:jc w:val="center"/>
        <w:rPr>
          <w:rFonts w:ascii="Calibri" w:hAnsi="Calibri"/>
          <w:i/>
        </w:rPr>
      </w:pPr>
      <w:r w:rsidRPr="00FE4138">
        <w:rPr>
          <w:rFonts w:ascii="Calibri" w:hAnsi="Calibri"/>
          <w:i/>
        </w:rPr>
        <w:t xml:space="preserve">стоимость и реквизиты для оплаты </w:t>
      </w:r>
      <w:r w:rsidR="00A45AC8" w:rsidRPr="00FE4138">
        <w:rPr>
          <w:rFonts w:ascii="Calibri" w:hAnsi="Calibri"/>
          <w:i/>
        </w:rPr>
        <w:t>уточняйте</w:t>
      </w:r>
      <w:r w:rsidR="006549FB" w:rsidRPr="00FE4138">
        <w:rPr>
          <w:rFonts w:ascii="Calibri" w:hAnsi="Calibri"/>
          <w:i/>
        </w:rPr>
        <w:t xml:space="preserve"> по запросу</w:t>
      </w:r>
    </w:p>
    <w:sectPr w:rsidR="00E8407A" w:rsidRPr="00FE4138" w:rsidSect="00113457">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0C"/>
    <w:rsid w:val="0002700F"/>
    <w:rsid w:val="00033BC1"/>
    <w:rsid w:val="000A4D7D"/>
    <w:rsid w:val="000C7A85"/>
    <w:rsid w:val="000E4946"/>
    <w:rsid w:val="00113457"/>
    <w:rsid w:val="00114AFA"/>
    <w:rsid w:val="00140FE8"/>
    <w:rsid w:val="00251D8B"/>
    <w:rsid w:val="002950A1"/>
    <w:rsid w:val="00334AFD"/>
    <w:rsid w:val="00346E01"/>
    <w:rsid w:val="003477F5"/>
    <w:rsid w:val="0035746F"/>
    <w:rsid w:val="003666B9"/>
    <w:rsid w:val="0037126B"/>
    <w:rsid w:val="003A14C4"/>
    <w:rsid w:val="003F2F8E"/>
    <w:rsid w:val="0041204A"/>
    <w:rsid w:val="004471CA"/>
    <w:rsid w:val="00466082"/>
    <w:rsid w:val="00475369"/>
    <w:rsid w:val="004F0E94"/>
    <w:rsid w:val="00501B64"/>
    <w:rsid w:val="005707A3"/>
    <w:rsid w:val="00586CF2"/>
    <w:rsid w:val="005C16B5"/>
    <w:rsid w:val="005E4372"/>
    <w:rsid w:val="006549FB"/>
    <w:rsid w:val="00667BB1"/>
    <w:rsid w:val="0068276C"/>
    <w:rsid w:val="0068568F"/>
    <w:rsid w:val="00696C01"/>
    <w:rsid w:val="006F1925"/>
    <w:rsid w:val="007C5B1A"/>
    <w:rsid w:val="007C7103"/>
    <w:rsid w:val="007D6782"/>
    <w:rsid w:val="00901525"/>
    <w:rsid w:val="00907292"/>
    <w:rsid w:val="0095340C"/>
    <w:rsid w:val="009D6FB0"/>
    <w:rsid w:val="00A30E2E"/>
    <w:rsid w:val="00A45AC8"/>
    <w:rsid w:val="00AB60FB"/>
    <w:rsid w:val="00AB761F"/>
    <w:rsid w:val="00B7653D"/>
    <w:rsid w:val="00B9515B"/>
    <w:rsid w:val="00BA2D64"/>
    <w:rsid w:val="00BC07B0"/>
    <w:rsid w:val="00C9623E"/>
    <w:rsid w:val="00CD3FAC"/>
    <w:rsid w:val="00CF5FE4"/>
    <w:rsid w:val="00DC1833"/>
    <w:rsid w:val="00DC44B5"/>
    <w:rsid w:val="00E7546A"/>
    <w:rsid w:val="00E8407A"/>
    <w:rsid w:val="00E938F2"/>
    <w:rsid w:val="00EF0553"/>
    <w:rsid w:val="00F05D11"/>
    <w:rsid w:val="00F169A9"/>
    <w:rsid w:val="00F24F1D"/>
    <w:rsid w:val="00F43BF6"/>
    <w:rsid w:val="00F51F08"/>
    <w:rsid w:val="00FB175F"/>
    <w:rsid w:val="00FB7108"/>
    <w:rsid w:val="00FE4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170B9-2112-4143-8790-085EE843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8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276C"/>
    <w:rPr>
      <w:rFonts w:ascii="Courier New" w:eastAsia="Times New Roman" w:hAnsi="Courier New" w:cs="Courier New"/>
      <w:sz w:val="20"/>
      <w:szCs w:val="20"/>
      <w:lang w:eastAsia="ru-RU"/>
    </w:rPr>
  </w:style>
  <w:style w:type="character" w:styleId="a3">
    <w:name w:val="Hyperlink"/>
    <w:uiPriority w:val="99"/>
    <w:unhideWhenUsed/>
    <w:rsid w:val="00E8407A"/>
    <w:rPr>
      <w:color w:val="0563C1"/>
      <w:u w:val="single"/>
    </w:rPr>
  </w:style>
  <w:style w:type="character" w:customStyle="1" w:styleId="shorttext">
    <w:name w:val="short_text"/>
    <w:basedOn w:val="a0"/>
    <w:rsid w:val="00AB761F"/>
  </w:style>
  <w:style w:type="character" w:customStyle="1" w:styleId="hps">
    <w:name w:val="hps"/>
    <w:basedOn w:val="a0"/>
    <w:rsid w:val="00AB761F"/>
  </w:style>
  <w:style w:type="character" w:customStyle="1" w:styleId="rvts66">
    <w:name w:val="rvts66"/>
    <w:basedOn w:val="a0"/>
    <w:rsid w:val="009D6FB0"/>
  </w:style>
  <w:style w:type="character" w:customStyle="1" w:styleId="rvts23">
    <w:name w:val="rvts23"/>
    <w:basedOn w:val="a0"/>
    <w:rsid w:val="009D6FB0"/>
  </w:style>
  <w:style w:type="character" w:customStyle="1" w:styleId="rvts52">
    <w:name w:val="rvts52"/>
    <w:basedOn w:val="a0"/>
    <w:rsid w:val="009D6FB0"/>
  </w:style>
  <w:style w:type="character" w:customStyle="1" w:styleId="rvts44">
    <w:name w:val="rvts44"/>
    <w:basedOn w:val="a0"/>
    <w:rsid w:val="009D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9031">
      <w:bodyDiv w:val="1"/>
      <w:marLeft w:val="0"/>
      <w:marRight w:val="0"/>
      <w:marTop w:val="0"/>
      <w:marBottom w:val="0"/>
      <w:divBdr>
        <w:top w:val="none" w:sz="0" w:space="0" w:color="auto"/>
        <w:left w:val="none" w:sz="0" w:space="0" w:color="auto"/>
        <w:bottom w:val="none" w:sz="0" w:space="0" w:color="auto"/>
        <w:right w:val="none" w:sz="0" w:space="0" w:color="auto"/>
      </w:divBdr>
      <w:divsChild>
        <w:div w:id="1535190730">
          <w:marLeft w:val="0"/>
          <w:marRight w:val="0"/>
          <w:marTop w:val="100"/>
          <w:marBottom w:val="100"/>
          <w:divBdr>
            <w:top w:val="none" w:sz="0" w:space="0" w:color="auto"/>
            <w:left w:val="none" w:sz="0" w:space="0" w:color="auto"/>
            <w:bottom w:val="none" w:sz="0" w:space="0" w:color="auto"/>
            <w:right w:val="none" w:sz="0" w:space="0" w:color="auto"/>
          </w:divBdr>
          <w:divsChild>
            <w:div w:id="1368602123">
              <w:marLeft w:val="0"/>
              <w:marRight w:val="0"/>
              <w:marTop w:val="0"/>
              <w:marBottom w:val="0"/>
              <w:divBdr>
                <w:top w:val="single" w:sz="6" w:space="4" w:color="DCDCDC"/>
                <w:left w:val="single" w:sz="6" w:space="4" w:color="DCDCDC"/>
                <w:bottom w:val="single" w:sz="6" w:space="0" w:color="DCDCDC"/>
                <w:right w:val="single" w:sz="6" w:space="4" w:color="DCDCDC"/>
              </w:divBdr>
              <w:divsChild>
                <w:div w:id="1988245894">
                  <w:marLeft w:val="0"/>
                  <w:marRight w:val="0"/>
                  <w:marTop w:val="0"/>
                  <w:marBottom w:val="0"/>
                  <w:divBdr>
                    <w:top w:val="none" w:sz="0" w:space="0" w:color="auto"/>
                    <w:left w:val="none" w:sz="0" w:space="0" w:color="auto"/>
                    <w:bottom w:val="none" w:sz="0" w:space="0" w:color="auto"/>
                    <w:right w:val="none" w:sz="0" w:space="0" w:color="auto"/>
                  </w:divBdr>
                  <w:divsChild>
                    <w:div w:id="7895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56135">
      <w:bodyDiv w:val="1"/>
      <w:marLeft w:val="0"/>
      <w:marRight w:val="0"/>
      <w:marTop w:val="0"/>
      <w:marBottom w:val="0"/>
      <w:divBdr>
        <w:top w:val="none" w:sz="0" w:space="0" w:color="auto"/>
        <w:left w:val="none" w:sz="0" w:space="0" w:color="auto"/>
        <w:bottom w:val="none" w:sz="0" w:space="0" w:color="auto"/>
        <w:right w:val="none" w:sz="0" w:space="0" w:color="auto"/>
      </w:divBdr>
      <w:divsChild>
        <w:div w:id="114299971">
          <w:marLeft w:val="0"/>
          <w:marRight w:val="0"/>
          <w:marTop w:val="100"/>
          <w:marBottom w:val="100"/>
          <w:divBdr>
            <w:top w:val="none" w:sz="0" w:space="0" w:color="auto"/>
            <w:left w:val="none" w:sz="0" w:space="0" w:color="auto"/>
            <w:bottom w:val="none" w:sz="0" w:space="0" w:color="auto"/>
            <w:right w:val="none" w:sz="0" w:space="0" w:color="auto"/>
          </w:divBdr>
          <w:divsChild>
            <w:div w:id="1115910319">
              <w:marLeft w:val="0"/>
              <w:marRight w:val="0"/>
              <w:marTop w:val="0"/>
              <w:marBottom w:val="0"/>
              <w:divBdr>
                <w:top w:val="single" w:sz="6" w:space="4" w:color="DCDCDC"/>
                <w:left w:val="single" w:sz="6" w:space="4" w:color="DCDCDC"/>
                <w:bottom w:val="single" w:sz="6" w:space="0" w:color="DCDCDC"/>
                <w:right w:val="single" w:sz="6" w:space="4" w:color="DCDCDC"/>
              </w:divBdr>
              <w:divsChild>
                <w:div w:id="1277516915">
                  <w:marLeft w:val="0"/>
                  <w:marRight w:val="0"/>
                  <w:marTop w:val="0"/>
                  <w:marBottom w:val="0"/>
                  <w:divBdr>
                    <w:top w:val="none" w:sz="0" w:space="0" w:color="auto"/>
                    <w:left w:val="none" w:sz="0" w:space="0" w:color="auto"/>
                    <w:bottom w:val="none" w:sz="0" w:space="0" w:color="auto"/>
                    <w:right w:val="none" w:sz="0" w:space="0" w:color="auto"/>
                  </w:divBdr>
                  <w:divsChild>
                    <w:div w:id="273831203">
                      <w:marLeft w:val="0"/>
                      <w:marRight w:val="0"/>
                      <w:marTop w:val="0"/>
                      <w:marBottom w:val="0"/>
                      <w:divBdr>
                        <w:top w:val="none" w:sz="0" w:space="0" w:color="auto"/>
                        <w:left w:val="none" w:sz="0" w:space="0" w:color="auto"/>
                        <w:bottom w:val="none" w:sz="0" w:space="0" w:color="auto"/>
                        <w:right w:val="none" w:sz="0" w:space="0" w:color="auto"/>
                      </w:divBdr>
                      <w:divsChild>
                        <w:div w:id="1446773877">
                          <w:marLeft w:val="0"/>
                          <w:marRight w:val="0"/>
                          <w:marTop w:val="0"/>
                          <w:marBottom w:val="0"/>
                          <w:divBdr>
                            <w:top w:val="none" w:sz="0" w:space="0" w:color="auto"/>
                            <w:left w:val="none" w:sz="0" w:space="0" w:color="auto"/>
                            <w:bottom w:val="none" w:sz="0" w:space="0" w:color="auto"/>
                            <w:right w:val="none" w:sz="0" w:space="0" w:color="auto"/>
                          </w:divBdr>
                          <w:divsChild>
                            <w:div w:id="127280430">
                              <w:marLeft w:val="0"/>
                              <w:marRight w:val="0"/>
                              <w:marTop w:val="0"/>
                              <w:marBottom w:val="0"/>
                              <w:divBdr>
                                <w:top w:val="none" w:sz="0" w:space="0" w:color="auto"/>
                                <w:left w:val="none" w:sz="0" w:space="0" w:color="auto"/>
                                <w:bottom w:val="none" w:sz="0" w:space="0" w:color="auto"/>
                                <w:right w:val="none" w:sz="0" w:space="0" w:color="auto"/>
                              </w:divBdr>
                            </w:div>
                            <w:div w:id="19040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6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03/2014" TargetMode="External"/><Relationship Id="rId13" Type="http://schemas.openxmlformats.org/officeDocument/2006/relationships/hyperlink" Target="http://www.forum.lawportal.com.ua/viewforum.php?f=44" TargetMode="External"/><Relationship Id="rId3" Type="http://schemas.openxmlformats.org/officeDocument/2006/relationships/webSettings" Target="webSettings.xml"/><Relationship Id="rId7" Type="http://schemas.openxmlformats.org/officeDocument/2006/relationships/hyperlink" Target="http://zakon2.rada.gov.ua/laws/show/254%D0%BA/96-%D0%B2%D1%80/paran4648" TargetMode="External"/><Relationship Id="rId12" Type="http://schemas.openxmlformats.org/officeDocument/2006/relationships/hyperlink" Target="http://zakon2.rada.gov.ua/laws/show/322-08/paran70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254%D0%BA/96-%D0%B2%D1%80/paran4645" TargetMode="External"/><Relationship Id="rId11" Type="http://schemas.openxmlformats.org/officeDocument/2006/relationships/hyperlink" Target="http://zakon2.rada.gov.ua/laws/show/2232-12" TargetMode="External"/><Relationship Id="rId5" Type="http://schemas.openxmlformats.org/officeDocument/2006/relationships/hyperlink" Target="http://zakon2.rada.gov.ua/laws/show/254%D0%BA/96-%D0%B2%D1%80/paran4625" TargetMode="External"/><Relationship Id="rId15" Type="http://schemas.openxmlformats.org/officeDocument/2006/relationships/fontTable" Target="fontTable.xml"/><Relationship Id="rId10" Type="http://schemas.openxmlformats.org/officeDocument/2006/relationships/hyperlink" Target="http://zakon2.rada.gov.ua/laws/show/303/2014" TargetMode="External"/><Relationship Id="rId4" Type="http://schemas.openxmlformats.org/officeDocument/2006/relationships/image" Target="media/image1.gif"/><Relationship Id="rId9" Type="http://schemas.openxmlformats.org/officeDocument/2006/relationships/hyperlink" Target="http://zakon2.rada.gov.ua/laws/show/303/2014" TargetMode="External"/><Relationship Id="rId14" Type="http://schemas.openxmlformats.org/officeDocument/2006/relationships/hyperlink" Target="mailto:doub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Глеб Дубров</cp:lastModifiedBy>
  <cp:revision>3</cp:revision>
  <dcterms:created xsi:type="dcterms:W3CDTF">2015-08-14T08:41:00Z</dcterms:created>
  <dcterms:modified xsi:type="dcterms:W3CDTF">2015-08-14T08:42:00Z</dcterms:modified>
</cp:coreProperties>
</file>